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E95" w:rsidRDefault="00B95E95">
      <w:pPr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政法委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>2017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年预算公开情况说明</w:t>
      </w:r>
    </w:p>
    <w:p w:rsidR="00B95E95" w:rsidRDefault="00B95E95">
      <w:pPr>
        <w:rPr>
          <w:rFonts w:ascii="仿宋_GB2312" w:eastAsia="仿宋_GB2312" w:hAnsi="仿宋_GB2312" w:cs="Times New Roman"/>
          <w:sz w:val="32"/>
          <w:szCs w:val="32"/>
        </w:rPr>
      </w:pPr>
    </w:p>
    <w:p w:rsidR="00B95E95" w:rsidRDefault="00B95E95">
      <w:pPr>
        <w:numPr>
          <w:ilvl w:val="0"/>
          <w:numId w:val="1"/>
        </w:numPr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主要职责</w:t>
      </w:r>
    </w:p>
    <w:p w:rsidR="00B95E95" w:rsidRDefault="00B95E95">
      <w:pPr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、根据党的路线方针政策和党委的部署，研究制定贯彻落实的具体措施，统一政法各部门的思想和行动。</w:t>
      </w:r>
    </w:p>
    <w:p w:rsidR="00B95E95" w:rsidRDefault="00B95E95">
      <w:pPr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2</w:t>
      </w:r>
      <w:r>
        <w:rPr>
          <w:rFonts w:ascii="仿宋_GB2312" w:eastAsia="仿宋_GB2312" w:hAnsi="仿宋_GB2312" w:cs="仿宋_GB2312" w:hint="eastAsia"/>
          <w:sz w:val="32"/>
          <w:szCs w:val="32"/>
        </w:rPr>
        <w:t>、组织、指导维护社会稳定工作，掌握和分析社会稳定情况，协调处理群体性事件。</w:t>
      </w:r>
    </w:p>
    <w:p w:rsidR="00B95E95" w:rsidRDefault="00B95E95">
      <w:pPr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3</w:t>
      </w:r>
      <w:r>
        <w:rPr>
          <w:rFonts w:ascii="仿宋_GB2312" w:eastAsia="仿宋_GB2312" w:hAnsi="仿宋_GB2312" w:cs="仿宋_GB2312" w:hint="eastAsia"/>
          <w:sz w:val="32"/>
          <w:szCs w:val="32"/>
        </w:rPr>
        <w:t>、检查政法部门公正廉洁执法的情况，结合实际，研究制定促进公正廉洁执法的具体办法。</w:t>
      </w:r>
    </w:p>
    <w:p w:rsidR="00B95E95" w:rsidRDefault="00B95E95">
      <w:pPr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4</w:t>
      </w:r>
      <w:r>
        <w:rPr>
          <w:rFonts w:ascii="仿宋_GB2312" w:eastAsia="仿宋_GB2312" w:hAnsi="仿宋_GB2312" w:cs="仿宋_GB2312" w:hint="eastAsia"/>
          <w:sz w:val="32"/>
          <w:szCs w:val="32"/>
        </w:rPr>
        <w:t>、大力支持和严格监督政法各部门依法行使职权，指导和协调政法各部门在依法相互制约的同时密切配合，督促大案要案的查处工作。</w:t>
      </w:r>
    </w:p>
    <w:p w:rsidR="00B95E95" w:rsidRDefault="00B95E95">
      <w:pPr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5</w:t>
      </w:r>
      <w:r>
        <w:rPr>
          <w:rFonts w:ascii="仿宋_GB2312" w:eastAsia="仿宋_GB2312" w:hAnsi="仿宋_GB2312" w:cs="仿宋_GB2312" w:hint="eastAsia"/>
          <w:sz w:val="32"/>
          <w:szCs w:val="32"/>
        </w:rPr>
        <w:t>、组织、协调社会治安综合治理工作，落实平安建设措施，推进社会治安创新，营造安定的社会环境。</w:t>
      </w:r>
    </w:p>
    <w:p w:rsidR="00B95E95" w:rsidRDefault="00B95E95">
      <w:pPr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6</w:t>
      </w:r>
      <w:r>
        <w:rPr>
          <w:rFonts w:ascii="仿宋_GB2312" w:eastAsia="仿宋_GB2312" w:hAnsi="仿宋_GB2312" w:cs="仿宋_GB2312" w:hint="eastAsia"/>
          <w:sz w:val="32"/>
          <w:szCs w:val="32"/>
        </w:rPr>
        <w:t>、组织构建大调解工作体系，排查化解矛盾隐患，指导、协调、推动政法部门做好涉法涉诉信访工作。</w:t>
      </w:r>
    </w:p>
    <w:p w:rsidR="00B95E95" w:rsidRDefault="00B95E95">
      <w:pPr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7</w:t>
      </w:r>
      <w:r>
        <w:rPr>
          <w:rFonts w:ascii="仿宋_GB2312" w:eastAsia="仿宋_GB2312" w:hAnsi="仿宋_GB2312" w:cs="仿宋_GB2312" w:hint="eastAsia"/>
          <w:sz w:val="32"/>
          <w:szCs w:val="32"/>
        </w:rPr>
        <w:t>、组织、指导防范和处理邪教工作，落实防范控制各项工作措施，推动反邪教斗争不断深入。</w:t>
      </w:r>
    </w:p>
    <w:p w:rsidR="00B95E95" w:rsidRDefault="00B95E95">
      <w:pPr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8</w:t>
      </w:r>
      <w:r>
        <w:rPr>
          <w:rFonts w:ascii="仿宋_GB2312" w:eastAsia="仿宋_GB2312" w:hAnsi="仿宋_GB2312" w:cs="仿宋_GB2312" w:hint="eastAsia"/>
          <w:sz w:val="32"/>
          <w:szCs w:val="32"/>
        </w:rPr>
        <w:t>、研究加强政法队伍建设和领导班子建设的措施，协助党委及其组织部门考察、管理政法部门的领导干部。</w:t>
      </w:r>
    </w:p>
    <w:p w:rsidR="00B95E95" w:rsidRDefault="00B95E95">
      <w:pPr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9</w:t>
      </w:r>
      <w:r>
        <w:rPr>
          <w:rFonts w:ascii="仿宋_GB2312" w:eastAsia="仿宋_GB2312" w:hAnsi="仿宋_GB2312" w:cs="仿宋_GB2312" w:hint="eastAsia"/>
          <w:sz w:val="32"/>
          <w:szCs w:val="32"/>
        </w:rPr>
        <w:t>、组织、推动政法部门开展党风廉政建设，协助纪检部门查处违纪违法行为。</w:t>
      </w:r>
    </w:p>
    <w:p w:rsidR="00B95E95" w:rsidRDefault="00B95E95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10</w:t>
      </w:r>
      <w:r>
        <w:rPr>
          <w:rFonts w:ascii="仿宋_GB2312" w:eastAsia="仿宋_GB2312" w:hAnsi="仿宋_GB2312" w:cs="仿宋_GB2312" w:hint="eastAsia"/>
          <w:sz w:val="32"/>
          <w:szCs w:val="32"/>
        </w:rPr>
        <w:t>、研究分析涉及政法工作的舆论情况和影响社会稳定的舆情信息，指导、协调政法综治维稳宣传和舆论引导工作。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</w:p>
    <w:p w:rsidR="00B95E95" w:rsidRDefault="00B95E95">
      <w:pPr>
        <w:ind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、及时向党委反映政法工作的重大情况，办理党委和上级党委政法委交办的其他事项。</w:t>
      </w:r>
    </w:p>
    <w:p w:rsidR="00B95E95" w:rsidRDefault="00B95E95">
      <w:pPr>
        <w:ind w:firstLine="640"/>
        <w:rPr>
          <w:rFonts w:ascii="仿宋_GB2312" w:eastAsia="仿宋_GB2312" w:hAnsi="仿宋_GB2312" w:cs="Times New Roman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二、机构及人员编制</w:t>
      </w:r>
    </w:p>
    <w:p w:rsidR="00B95E95" w:rsidRDefault="00B95E95">
      <w:pPr>
        <w:ind w:firstLine="640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政法委内设机构</w:t>
      </w:r>
      <w:r>
        <w:rPr>
          <w:rFonts w:ascii="仿宋_GB2312" w:eastAsia="仿宋_GB2312" w:hAnsi="仿宋_GB2312" w:cs="仿宋_GB2312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个，“红旗区法学会”（事业单位）、“红旗区综治办”、“红旗区维稳办”、“红旗区国安办”、“红旗区纪工委”、“红旗区防范办”、“红旗区政治处”。区委政法委行政编制</w:t>
      </w:r>
      <w:r>
        <w:rPr>
          <w:rFonts w:ascii="仿宋_GB2312" w:eastAsia="仿宋_GB2312" w:hAnsi="仿宋_GB2312" w:cs="仿宋_GB2312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名，下属事业单位区法学会，事业编制</w:t>
      </w:r>
      <w:r>
        <w:rPr>
          <w:rFonts w:ascii="仿宋_GB2312" w:eastAsia="仿宋_GB2312" w:hAnsi="仿宋_GB2312" w:cs="仿宋_GB2312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名。</w:t>
      </w:r>
    </w:p>
    <w:p w:rsidR="00B95E95" w:rsidRDefault="00B95E95" w:rsidP="003742D7">
      <w:pPr>
        <w:ind w:firstLineChars="200" w:firstLine="31680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黑体" w:eastAsia="黑体" w:hAnsi="黑体" w:cs="黑体" w:hint="eastAsia"/>
          <w:sz w:val="32"/>
          <w:szCs w:val="32"/>
        </w:rPr>
        <w:t>三、预算收支增减变化情况说明</w:t>
      </w:r>
    </w:p>
    <w:p w:rsidR="00B95E95" w:rsidRDefault="00B95E95" w:rsidP="003742D7">
      <w:pPr>
        <w:ind w:firstLineChars="200" w:firstLine="31680"/>
        <w:rPr>
          <w:rFonts w:ascii="楷体" w:eastAsia="楷体" w:hAnsi="楷体" w:cs="Times New Roman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（一）关于一般公共预算收支说明</w:t>
      </w:r>
    </w:p>
    <w:p w:rsidR="00B95E95" w:rsidRDefault="00B95E95" w:rsidP="003742D7">
      <w:pPr>
        <w:ind w:firstLineChars="200" w:firstLine="3168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年部门预算收入</w:t>
      </w:r>
      <w:r>
        <w:rPr>
          <w:rFonts w:ascii="仿宋" w:eastAsia="仿宋" w:hAnsi="仿宋" w:cs="仿宋"/>
          <w:sz w:val="32"/>
          <w:szCs w:val="32"/>
        </w:rPr>
        <w:t>348.52</w:t>
      </w:r>
      <w:r>
        <w:rPr>
          <w:rFonts w:ascii="仿宋" w:eastAsia="仿宋" w:hAnsi="仿宋" w:cs="仿宋" w:hint="eastAsia"/>
          <w:sz w:val="32"/>
          <w:szCs w:val="32"/>
        </w:rPr>
        <w:t>万元，较</w:t>
      </w:r>
      <w:r>
        <w:rPr>
          <w:rFonts w:ascii="仿宋" w:eastAsia="仿宋" w:hAnsi="仿宋" w:cs="仿宋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年部门预算收入总数</w:t>
      </w:r>
      <w:r>
        <w:rPr>
          <w:rFonts w:ascii="仿宋" w:eastAsia="仿宋" w:hAnsi="仿宋" w:cs="仿宋"/>
          <w:sz w:val="32"/>
          <w:szCs w:val="32"/>
        </w:rPr>
        <w:t>244.94</w:t>
      </w:r>
      <w:r>
        <w:rPr>
          <w:rFonts w:ascii="仿宋" w:eastAsia="仿宋" w:hAnsi="仿宋" w:cs="仿宋" w:hint="eastAsia"/>
          <w:sz w:val="32"/>
          <w:szCs w:val="32"/>
        </w:rPr>
        <w:t>万元增加</w:t>
      </w:r>
      <w:r>
        <w:rPr>
          <w:rFonts w:ascii="仿宋" w:eastAsia="仿宋" w:hAnsi="仿宋" w:cs="仿宋"/>
          <w:sz w:val="32"/>
          <w:szCs w:val="32"/>
        </w:rPr>
        <w:t>42.29%</w:t>
      </w:r>
      <w:r>
        <w:rPr>
          <w:rFonts w:ascii="仿宋" w:eastAsia="仿宋" w:hAnsi="仿宋" w:cs="仿宋" w:hint="eastAsia"/>
          <w:sz w:val="32"/>
          <w:szCs w:val="32"/>
        </w:rPr>
        <w:t>，其中：当年一般公共预算拨款</w:t>
      </w:r>
      <w:r>
        <w:rPr>
          <w:rFonts w:ascii="仿宋" w:eastAsia="仿宋" w:hAnsi="仿宋" w:cs="仿宋"/>
          <w:sz w:val="32"/>
          <w:szCs w:val="32"/>
        </w:rPr>
        <w:t>348.52</w:t>
      </w:r>
      <w:r>
        <w:rPr>
          <w:rFonts w:ascii="仿宋" w:eastAsia="仿宋" w:hAnsi="仿宋" w:cs="仿宋" w:hint="eastAsia"/>
          <w:sz w:val="32"/>
          <w:szCs w:val="32"/>
        </w:rPr>
        <w:t>万元，较</w:t>
      </w:r>
      <w:r>
        <w:rPr>
          <w:rFonts w:ascii="仿宋" w:eastAsia="仿宋" w:hAnsi="仿宋" w:cs="仿宋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年一般公共预算拨款</w:t>
      </w:r>
      <w:r>
        <w:rPr>
          <w:rFonts w:ascii="仿宋" w:eastAsia="仿宋" w:hAnsi="仿宋" w:cs="仿宋"/>
          <w:sz w:val="32"/>
          <w:szCs w:val="32"/>
        </w:rPr>
        <w:t>244.94</w:t>
      </w:r>
      <w:r>
        <w:rPr>
          <w:rFonts w:ascii="仿宋" w:eastAsia="仿宋" w:hAnsi="仿宋" w:cs="仿宋" w:hint="eastAsia"/>
          <w:sz w:val="32"/>
          <w:szCs w:val="32"/>
        </w:rPr>
        <w:t>万元增加</w:t>
      </w:r>
      <w:r>
        <w:rPr>
          <w:rFonts w:ascii="仿宋" w:eastAsia="仿宋" w:hAnsi="仿宋" w:cs="仿宋"/>
          <w:sz w:val="32"/>
          <w:szCs w:val="32"/>
        </w:rPr>
        <w:t>42.29%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B95E95" w:rsidRDefault="00B95E95" w:rsidP="003742D7">
      <w:pPr>
        <w:ind w:firstLineChars="200" w:firstLine="31680"/>
        <w:rPr>
          <w:rFonts w:ascii="楷体" w:eastAsia="楷体" w:hAnsi="楷体" w:cs="Times New Roman"/>
          <w:b/>
          <w:bCs/>
          <w:sz w:val="32"/>
          <w:szCs w:val="32"/>
        </w:rPr>
      </w:pPr>
      <w:r>
        <w:rPr>
          <w:rFonts w:ascii="楷体" w:eastAsia="楷体" w:hAnsi="楷体" w:cs="楷体"/>
          <w:b/>
          <w:bCs/>
          <w:sz w:val="32"/>
          <w:szCs w:val="32"/>
        </w:rPr>
        <w:t>(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二）关于一般公共预算功能分类支出说明</w:t>
      </w:r>
    </w:p>
    <w:p w:rsidR="00B95E95" w:rsidRDefault="00B95E95" w:rsidP="003742D7">
      <w:pPr>
        <w:ind w:firstLineChars="200" w:firstLine="3168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年一般公共预算拨款</w:t>
      </w:r>
      <w:r>
        <w:rPr>
          <w:rFonts w:ascii="仿宋" w:eastAsia="仿宋" w:hAnsi="仿宋" w:cs="仿宋"/>
          <w:sz w:val="32"/>
          <w:szCs w:val="32"/>
        </w:rPr>
        <w:t>348.52</w:t>
      </w:r>
      <w:r>
        <w:rPr>
          <w:rFonts w:ascii="仿宋" w:eastAsia="仿宋" w:hAnsi="仿宋" w:cs="仿宋" w:hint="eastAsia"/>
          <w:sz w:val="32"/>
          <w:szCs w:val="32"/>
        </w:rPr>
        <w:t>万元，较</w:t>
      </w:r>
      <w:r>
        <w:rPr>
          <w:rFonts w:ascii="仿宋" w:eastAsia="仿宋" w:hAnsi="仿宋" w:cs="仿宋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年一般公共预算拨款</w:t>
      </w:r>
      <w:r>
        <w:rPr>
          <w:rFonts w:ascii="仿宋" w:eastAsia="仿宋" w:hAnsi="仿宋" w:cs="仿宋"/>
          <w:sz w:val="32"/>
          <w:szCs w:val="32"/>
        </w:rPr>
        <w:t>244.94</w:t>
      </w:r>
      <w:r>
        <w:rPr>
          <w:rFonts w:ascii="仿宋" w:eastAsia="仿宋" w:hAnsi="仿宋" w:cs="仿宋" w:hint="eastAsia"/>
          <w:sz w:val="32"/>
          <w:szCs w:val="32"/>
        </w:rPr>
        <w:t>万元增加</w:t>
      </w:r>
      <w:r>
        <w:rPr>
          <w:rFonts w:ascii="仿宋" w:eastAsia="仿宋" w:hAnsi="仿宋" w:cs="仿宋"/>
          <w:sz w:val="32"/>
          <w:szCs w:val="32"/>
        </w:rPr>
        <w:t>42.29%,</w:t>
      </w:r>
      <w:r>
        <w:rPr>
          <w:rFonts w:ascii="仿宋" w:eastAsia="仿宋" w:hAnsi="仿宋" w:cs="仿宋" w:hint="eastAsia"/>
          <w:sz w:val="32"/>
          <w:szCs w:val="32"/>
        </w:rPr>
        <w:t>其中：基本支出</w:t>
      </w:r>
      <w:r>
        <w:rPr>
          <w:rFonts w:ascii="仿宋" w:eastAsia="仿宋" w:hAnsi="仿宋" w:cs="仿宋"/>
          <w:sz w:val="32"/>
          <w:szCs w:val="32"/>
        </w:rPr>
        <w:t>174.52</w:t>
      </w:r>
      <w:r>
        <w:rPr>
          <w:rFonts w:ascii="仿宋" w:eastAsia="仿宋" w:hAnsi="仿宋" w:cs="仿宋" w:hint="eastAsia"/>
          <w:sz w:val="32"/>
          <w:szCs w:val="32"/>
        </w:rPr>
        <w:t>万元，比去年</w:t>
      </w:r>
      <w:r>
        <w:rPr>
          <w:rFonts w:ascii="仿宋" w:eastAsia="仿宋" w:hAnsi="仿宋" w:cs="仿宋"/>
          <w:sz w:val="32"/>
          <w:szCs w:val="32"/>
        </w:rPr>
        <w:t>120.94</w:t>
      </w:r>
      <w:r>
        <w:rPr>
          <w:rFonts w:ascii="仿宋" w:eastAsia="仿宋" w:hAnsi="仿宋" w:cs="仿宋" w:hint="eastAsia"/>
          <w:sz w:val="32"/>
          <w:szCs w:val="32"/>
        </w:rPr>
        <w:t>万元，增加</w:t>
      </w:r>
      <w:r>
        <w:rPr>
          <w:rFonts w:ascii="仿宋" w:eastAsia="仿宋" w:hAnsi="仿宋" w:cs="仿宋"/>
          <w:sz w:val="32"/>
          <w:szCs w:val="32"/>
        </w:rPr>
        <w:t>44.30%</w:t>
      </w:r>
      <w:r>
        <w:rPr>
          <w:rFonts w:ascii="仿宋" w:eastAsia="仿宋" w:hAnsi="仿宋" w:cs="仿宋" w:hint="eastAsia"/>
          <w:sz w:val="32"/>
          <w:szCs w:val="32"/>
        </w:rPr>
        <w:t>，项目支出</w:t>
      </w:r>
      <w:r>
        <w:rPr>
          <w:rFonts w:ascii="仿宋" w:eastAsia="仿宋" w:hAnsi="仿宋" w:cs="仿宋"/>
          <w:sz w:val="32"/>
          <w:szCs w:val="32"/>
        </w:rPr>
        <w:t>174</w:t>
      </w:r>
      <w:r>
        <w:rPr>
          <w:rFonts w:ascii="仿宋" w:eastAsia="仿宋" w:hAnsi="仿宋" w:cs="仿宋" w:hint="eastAsia"/>
          <w:sz w:val="32"/>
          <w:szCs w:val="32"/>
        </w:rPr>
        <w:t>万元，比去年</w:t>
      </w:r>
      <w:r>
        <w:rPr>
          <w:rFonts w:ascii="仿宋" w:eastAsia="仿宋" w:hAnsi="仿宋" w:cs="仿宋"/>
          <w:sz w:val="32"/>
          <w:szCs w:val="32"/>
        </w:rPr>
        <w:t>124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增加</w:t>
      </w:r>
      <w:r>
        <w:rPr>
          <w:rFonts w:ascii="仿宋" w:eastAsia="仿宋" w:hAnsi="仿宋" w:cs="仿宋"/>
          <w:sz w:val="32"/>
          <w:szCs w:val="32"/>
        </w:rPr>
        <w:t>40.32%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B95E95" w:rsidRDefault="00B95E95" w:rsidP="003742D7">
      <w:pPr>
        <w:widowControl/>
        <w:spacing w:line="270" w:lineRule="atLeast"/>
        <w:ind w:firstLineChars="150" w:firstLine="3168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主要由于财政供养人员增加及专项支出增加，导致预算收入支出增加。</w:t>
      </w:r>
    </w:p>
    <w:p w:rsidR="00B95E95" w:rsidRDefault="00B95E95" w:rsidP="003742D7">
      <w:pPr>
        <w:widowControl/>
        <w:spacing w:line="270" w:lineRule="atLeast"/>
        <w:ind w:firstLineChars="150" w:firstLine="31680"/>
        <w:jc w:val="left"/>
        <w:rPr>
          <w:rFonts w:ascii="楷体" w:eastAsia="楷体" w:hAnsi="楷体" w:cs="Times New Roman"/>
          <w:b/>
          <w:bCs/>
          <w:sz w:val="32"/>
          <w:szCs w:val="32"/>
        </w:rPr>
      </w:pPr>
      <w:r>
        <w:rPr>
          <w:rFonts w:ascii="楷体" w:eastAsia="楷体" w:hAnsi="楷体" w:cs="楷体"/>
          <w:b/>
          <w:bCs/>
          <w:sz w:val="32"/>
          <w:szCs w:val="32"/>
        </w:rPr>
        <w:t>(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三）关于一般公共预算经济分类支出说明</w:t>
      </w:r>
    </w:p>
    <w:p w:rsidR="00B95E95" w:rsidRDefault="00B95E95" w:rsidP="003742D7">
      <w:pPr>
        <w:widowControl/>
        <w:spacing w:line="270" w:lineRule="atLeast"/>
        <w:ind w:firstLineChars="150" w:firstLine="3168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年一般公共预算支出</w:t>
      </w:r>
      <w:r>
        <w:rPr>
          <w:rFonts w:ascii="仿宋" w:eastAsia="仿宋" w:hAnsi="仿宋" w:cs="仿宋"/>
          <w:sz w:val="32"/>
          <w:szCs w:val="32"/>
        </w:rPr>
        <w:t>348.52</w:t>
      </w:r>
      <w:r>
        <w:rPr>
          <w:rFonts w:ascii="仿宋" w:eastAsia="仿宋" w:hAnsi="仿宋" w:cs="仿宋" w:hint="eastAsia"/>
          <w:sz w:val="32"/>
          <w:szCs w:val="32"/>
        </w:rPr>
        <w:t>万元，其中：工资福利支出预算</w:t>
      </w:r>
      <w:r>
        <w:rPr>
          <w:rFonts w:ascii="仿宋" w:eastAsia="仿宋" w:hAnsi="仿宋" w:cs="仿宋"/>
          <w:sz w:val="32"/>
          <w:szCs w:val="32"/>
        </w:rPr>
        <w:t>142.63</w:t>
      </w:r>
      <w:r>
        <w:rPr>
          <w:rFonts w:ascii="仿宋" w:eastAsia="仿宋" w:hAnsi="仿宋" w:cs="仿宋" w:hint="eastAsia"/>
          <w:sz w:val="32"/>
          <w:szCs w:val="32"/>
        </w:rPr>
        <w:t>万元，占一般公共预算</w:t>
      </w:r>
      <w:r>
        <w:rPr>
          <w:rFonts w:ascii="仿宋" w:eastAsia="仿宋" w:hAnsi="仿宋" w:cs="仿宋"/>
          <w:sz w:val="32"/>
          <w:szCs w:val="32"/>
        </w:rPr>
        <w:t>40.92%</w:t>
      </w:r>
      <w:r>
        <w:rPr>
          <w:rFonts w:ascii="仿宋" w:eastAsia="仿宋" w:hAnsi="仿宋" w:cs="仿宋" w:hint="eastAsia"/>
          <w:sz w:val="32"/>
          <w:szCs w:val="32"/>
        </w:rPr>
        <w:t>。；商品服务支出预算</w:t>
      </w:r>
      <w:r>
        <w:rPr>
          <w:rFonts w:ascii="仿宋" w:eastAsia="仿宋" w:hAnsi="仿宋" w:cs="仿宋"/>
          <w:sz w:val="32"/>
          <w:szCs w:val="32"/>
        </w:rPr>
        <w:t>13.64</w:t>
      </w:r>
      <w:r>
        <w:rPr>
          <w:rFonts w:ascii="仿宋" w:eastAsia="仿宋" w:hAnsi="仿宋" w:cs="仿宋" w:hint="eastAsia"/>
          <w:sz w:val="32"/>
          <w:szCs w:val="32"/>
        </w:rPr>
        <w:t>万元，占一般公共预算</w:t>
      </w:r>
      <w:r>
        <w:rPr>
          <w:rFonts w:ascii="仿宋" w:eastAsia="仿宋" w:hAnsi="仿宋" w:cs="仿宋"/>
          <w:sz w:val="32"/>
          <w:szCs w:val="32"/>
        </w:rPr>
        <w:t>3.91%</w:t>
      </w:r>
      <w:r>
        <w:rPr>
          <w:rFonts w:ascii="仿宋" w:eastAsia="仿宋" w:hAnsi="仿宋" w:cs="仿宋" w:hint="eastAsia"/>
          <w:sz w:val="32"/>
          <w:szCs w:val="32"/>
        </w:rPr>
        <w:t>；对个人和家庭补助支出预算</w:t>
      </w:r>
      <w:r>
        <w:rPr>
          <w:rFonts w:ascii="仿宋" w:eastAsia="仿宋" w:hAnsi="仿宋" w:cs="仿宋"/>
          <w:sz w:val="32"/>
          <w:szCs w:val="32"/>
        </w:rPr>
        <w:t>18.25</w:t>
      </w:r>
      <w:r>
        <w:rPr>
          <w:rFonts w:ascii="仿宋" w:eastAsia="仿宋" w:hAnsi="仿宋" w:cs="仿宋" w:hint="eastAsia"/>
          <w:sz w:val="32"/>
          <w:szCs w:val="32"/>
        </w:rPr>
        <w:t>万元，占一般公共预算</w:t>
      </w:r>
      <w:r>
        <w:rPr>
          <w:rFonts w:ascii="仿宋" w:eastAsia="仿宋" w:hAnsi="仿宋" w:cs="仿宋"/>
          <w:sz w:val="32"/>
          <w:szCs w:val="32"/>
        </w:rPr>
        <w:t>5.24%</w:t>
      </w:r>
      <w:r>
        <w:rPr>
          <w:rFonts w:ascii="仿宋" w:eastAsia="仿宋" w:hAnsi="仿宋" w:cs="仿宋" w:hint="eastAsia"/>
          <w:sz w:val="32"/>
          <w:szCs w:val="32"/>
        </w:rPr>
        <w:t>；项目支出预算</w:t>
      </w:r>
      <w:r>
        <w:rPr>
          <w:rFonts w:ascii="仿宋" w:eastAsia="仿宋" w:hAnsi="仿宋" w:cs="仿宋"/>
          <w:sz w:val="32"/>
          <w:szCs w:val="32"/>
        </w:rPr>
        <w:t>174</w:t>
      </w:r>
      <w:r>
        <w:rPr>
          <w:rFonts w:ascii="仿宋" w:eastAsia="仿宋" w:hAnsi="仿宋" w:cs="仿宋" w:hint="eastAsia"/>
          <w:sz w:val="32"/>
          <w:szCs w:val="32"/>
        </w:rPr>
        <w:t>万元，占一般公共预算</w:t>
      </w:r>
      <w:r>
        <w:rPr>
          <w:rFonts w:ascii="仿宋" w:eastAsia="仿宋" w:hAnsi="仿宋" w:cs="仿宋"/>
          <w:sz w:val="32"/>
          <w:szCs w:val="32"/>
        </w:rPr>
        <w:t>49.93%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B95E95" w:rsidRDefault="00B95E95" w:rsidP="003742D7">
      <w:pPr>
        <w:widowControl/>
        <w:spacing w:line="270" w:lineRule="atLeast"/>
        <w:ind w:firstLineChars="150" w:firstLine="31680"/>
        <w:jc w:val="left"/>
        <w:rPr>
          <w:rFonts w:ascii="楷体" w:eastAsia="楷体" w:hAnsi="楷体" w:cs="Times New Roman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（四）政府性基金预算情况</w:t>
      </w:r>
    </w:p>
    <w:p w:rsidR="00B95E95" w:rsidRDefault="00B95E95" w:rsidP="003742D7">
      <w:pPr>
        <w:widowControl/>
        <w:spacing w:line="270" w:lineRule="atLeast"/>
        <w:ind w:firstLineChars="150" w:firstLine="31680"/>
        <w:jc w:val="left"/>
        <w:rPr>
          <w:rFonts w:cs="Times New Roman"/>
        </w:rPr>
      </w:pPr>
      <w:r>
        <w:rPr>
          <w:rFonts w:ascii="仿宋" w:eastAsia="仿宋" w:hAnsi="仿宋" w:cs="仿宋" w:hint="eastAsia"/>
          <w:sz w:val="32"/>
          <w:szCs w:val="32"/>
        </w:rPr>
        <w:t>政府性基金预算财政拨款收入和支出：</w:t>
      </w:r>
      <w:r>
        <w:rPr>
          <w:rFonts w:ascii="仿宋" w:eastAsia="仿宋" w:hAnsi="仿宋" w:cs="仿宋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年均为零。</w:t>
      </w:r>
    </w:p>
    <w:p w:rsidR="00B95E95" w:rsidRDefault="00B95E95" w:rsidP="003742D7">
      <w:pPr>
        <w:numPr>
          <w:ilvl w:val="0"/>
          <w:numId w:val="2"/>
        </w:numPr>
        <w:ind w:firstLineChars="200" w:firstLine="3168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机关运行经费安排</w:t>
      </w:r>
    </w:p>
    <w:p w:rsidR="00B95E95" w:rsidRDefault="00B95E95" w:rsidP="003742D7">
      <w:pPr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年度商品和服务预算共</w:t>
      </w:r>
      <w:r>
        <w:rPr>
          <w:rFonts w:ascii="仿宋_GB2312" w:eastAsia="仿宋_GB2312" w:hAnsi="仿宋_GB2312" w:cs="仿宋_GB2312"/>
          <w:sz w:val="32"/>
          <w:szCs w:val="32"/>
        </w:rPr>
        <w:t>9.31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万元，其中定额部分</w:t>
      </w:r>
      <w:r>
        <w:rPr>
          <w:rFonts w:ascii="仿宋_GB2312" w:eastAsia="仿宋_GB2312" w:hAnsi="仿宋_GB2312" w:cs="仿宋_GB2312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万元，车辆燃修费</w:t>
      </w:r>
      <w:r>
        <w:rPr>
          <w:rFonts w:ascii="仿宋_GB2312" w:eastAsia="仿宋_GB2312" w:hAnsi="仿宋_GB2312" w:cs="仿宋_GB2312"/>
          <w:sz w:val="32"/>
          <w:szCs w:val="32"/>
        </w:rPr>
        <w:t>1.7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万元，固定电话费</w:t>
      </w:r>
      <w:r>
        <w:rPr>
          <w:rFonts w:ascii="仿宋_GB2312" w:eastAsia="仿宋_GB2312" w:hAnsi="仿宋_GB2312" w:cs="仿宋_GB2312"/>
          <w:sz w:val="32"/>
          <w:szCs w:val="32"/>
        </w:rPr>
        <w:t>0.63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万元，领导干部电话补助</w:t>
      </w:r>
      <w:r>
        <w:rPr>
          <w:rFonts w:ascii="仿宋_GB2312" w:eastAsia="仿宋_GB2312" w:hAnsi="仿宋_GB2312" w:cs="仿宋_GB2312"/>
          <w:sz w:val="32"/>
          <w:szCs w:val="32"/>
        </w:rPr>
        <w:t>0.98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万元，职工福利费</w:t>
      </w:r>
      <w:r>
        <w:rPr>
          <w:rFonts w:ascii="仿宋_GB2312" w:eastAsia="仿宋_GB2312" w:hAnsi="仿宋_GB2312" w:cs="仿宋_GB2312"/>
          <w:sz w:val="32"/>
          <w:szCs w:val="32"/>
        </w:rPr>
        <w:t>2.66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万元，工会经费</w:t>
      </w:r>
      <w:r>
        <w:rPr>
          <w:rFonts w:ascii="仿宋_GB2312" w:eastAsia="仿宋_GB2312" w:hAnsi="仿宋_GB2312" w:cs="仿宋_GB2312"/>
          <w:sz w:val="32"/>
          <w:szCs w:val="32"/>
        </w:rPr>
        <w:t>1.28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万元，离退休人员公用经费</w:t>
      </w:r>
      <w:r>
        <w:rPr>
          <w:rFonts w:ascii="仿宋_GB2312" w:eastAsia="仿宋_GB2312" w:hAnsi="仿宋_GB2312" w:cs="仿宋_GB2312"/>
          <w:sz w:val="32"/>
          <w:szCs w:val="32"/>
        </w:rPr>
        <w:t>0.39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B95E95" w:rsidRDefault="00B95E95" w:rsidP="003742D7">
      <w:pPr>
        <w:numPr>
          <w:ilvl w:val="0"/>
          <w:numId w:val="2"/>
        </w:numPr>
        <w:ind w:firstLineChars="200" w:firstLine="3168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政府采购安排情况</w:t>
      </w:r>
    </w:p>
    <w:p w:rsidR="00B95E95" w:rsidRDefault="00B95E95" w:rsidP="003742D7">
      <w:pPr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年度区委政法委安排政府采购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项，接续着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年项目，剩余金额为</w:t>
      </w:r>
      <w:r>
        <w:rPr>
          <w:rFonts w:ascii="仿宋_GB2312" w:eastAsia="仿宋_GB2312" w:hAnsi="仿宋_GB2312" w:cs="仿宋_GB2312"/>
          <w:sz w:val="32"/>
          <w:szCs w:val="32"/>
        </w:rPr>
        <w:t>17.85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万元，根据合同，</w:t>
      </w:r>
      <w:r>
        <w:rPr>
          <w:rFonts w:ascii="仿宋_GB2312" w:eastAsia="仿宋_GB2312" w:hAnsi="仿宋_GB2312" w:cs="仿宋_GB2312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sz w:val="32"/>
          <w:szCs w:val="32"/>
        </w:rPr>
        <w:t>年年底之前需支付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次。</w:t>
      </w:r>
    </w:p>
    <w:p w:rsidR="00B95E95" w:rsidRDefault="00B95E95" w:rsidP="003742D7">
      <w:pPr>
        <w:ind w:firstLineChars="200" w:firstLine="3168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六、“三公”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经费预算数变化情况说明</w:t>
      </w:r>
    </w:p>
    <w:p w:rsidR="00B95E95" w:rsidRDefault="00B95E95" w:rsidP="003742D7">
      <w:pPr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年度“三公”经费预算</w:t>
      </w:r>
      <w:r>
        <w:rPr>
          <w:rFonts w:ascii="仿宋_GB2312" w:eastAsia="仿宋_GB2312" w:hAnsi="仿宋_GB2312" w:cs="仿宋_GB2312"/>
          <w:sz w:val="32"/>
          <w:szCs w:val="32"/>
        </w:rPr>
        <w:t>3.17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</w:p>
    <w:p w:rsidR="00B95E95" w:rsidRDefault="00B95E95" w:rsidP="003742D7">
      <w:pPr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、因公出国（境）费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年因公出国（境）费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bookmarkStart w:id="0" w:name="_GoBack"/>
      <w:bookmarkEnd w:id="0"/>
    </w:p>
    <w:p w:rsidR="00B95E95" w:rsidRDefault="00B95E95" w:rsidP="003742D7">
      <w:pPr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、公务接待经费</w:t>
      </w:r>
      <w:r>
        <w:rPr>
          <w:rFonts w:ascii="仿宋_GB2312" w:eastAsia="仿宋_GB2312" w:hAnsi="仿宋_GB2312" w:cs="仿宋_GB2312"/>
          <w:sz w:val="32"/>
          <w:szCs w:val="32"/>
        </w:rPr>
        <w:t>1.2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B95E95" w:rsidRDefault="00B95E95" w:rsidP="003742D7">
      <w:pPr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、公务用车购置费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万元，运行维护费支出</w:t>
      </w:r>
      <w:r>
        <w:rPr>
          <w:rFonts w:ascii="仿宋_GB2312" w:eastAsia="仿宋_GB2312" w:hAnsi="仿宋_GB2312" w:cs="仿宋_GB2312"/>
          <w:sz w:val="32"/>
          <w:szCs w:val="32"/>
        </w:rPr>
        <w:t>1.97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B95E95" w:rsidRDefault="00B95E95" w:rsidP="003742D7">
      <w:pPr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年初，由于公车改革的推行，我单位公车上交，相应减少公务用车运行维护费，因而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年我单位公务用车运行维护费预算数额为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年，因我单位为常委部门，区事管局分配一辆公车至我单位用于日常工作，故我单位</w:t>
      </w:r>
      <w:r>
        <w:rPr>
          <w:rFonts w:ascii="仿宋_GB2312" w:eastAsia="仿宋_GB2312" w:hAnsi="仿宋_GB2312" w:cs="仿宋_GB2312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sz w:val="32"/>
          <w:szCs w:val="32"/>
        </w:rPr>
        <w:t>年按照机关事务管理局核定的公车费用标准，申报我单位公务用车运行维护费</w:t>
      </w:r>
      <w:r>
        <w:rPr>
          <w:rFonts w:ascii="仿宋_GB2312" w:eastAsia="仿宋_GB2312" w:hAnsi="仿宋_GB2312" w:cs="仿宋_GB2312"/>
          <w:sz w:val="32"/>
          <w:szCs w:val="32"/>
        </w:rPr>
        <w:t>1.97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B95E95" w:rsidRDefault="00B95E95" w:rsidP="003742D7">
      <w:pPr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专业性较强的名词进行解释</w:t>
      </w:r>
    </w:p>
    <w:p w:rsidR="00B95E95" w:rsidRDefault="00B95E95" w:rsidP="003742D7">
      <w:pPr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 w:rsidRPr="003742D7">
        <w:rPr>
          <w:rFonts w:ascii="仿宋_GB2312" w:eastAsia="仿宋_GB2312" w:hAnsi="仿宋_GB2312" w:cs="仿宋_GB2312" w:hint="eastAsia"/>
          <w:sz w:val="32"/>
          <w:szCs w:val="32"/>
        </w:rPr>
        <w:t>其中的政府采购，是指以合同方式有偿取得货物、工程和服务的行为，包括购买、租赁、委托、雇佣等。政府采购适用于使用中央、省、市资金以及区本级公共财政预算资金、政府性基金、财政专户管理的资金、政府融资资金以及法律、法规规定的其他财政性资金所进行的政府采购行为。</w:t>
      </w:r>
    </w:p>
    <w:p w:rsidR="00B95E95" w:rsidRPr="003742D7" w:rsidRDefault="00B95E95" w:rsidP="003742D7">
      <w:pPr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 w:rsidRPr="003742D7">
        <w:rPr>
          <w:rFonts w:ascii="仿宋_GB2312" w:eastAsia="仿宋_GB2312" w:hAnsi="仿宋_GB2312" w:cs="仿宋_GB2312" w:hint="eastAsia"/>
          <w:sz w:val="32"/>
          <w:szCs w:val="32"/>
        </w:rPr>
        <w:t>“三公”经费包括因公出国（境）费、公务用车购置及运行费和公务接待费。</w:t>
      </w:r>
      <w:r w:rsidRPr="003742D7">
        <w:rPr>
          <w:rFonts w:ascii="仿宋_GB2312" w:eastAsia="仿宋_GB2312" w:hAnsi="仿宋_GB2312" w:cs="仿宋_GB2312"/>
          <w:sz w:val="32"/>
          <w:szCs w:val="32"/>
        </w:rPr>
        <w:t>(1)</w:t>
      </w:r>
      <w:r w:rsidRPr="003742D7">
        <w:rPr>
          <w:rFonts w:ascii="仿宋_GB2312" w:eastAsia="仿宋_GB2312" w:hAnsi="仿宋_GB2312" w:cs="仿宋_GB2312" w:hint="eastAsia"/>
          <w:sz w:val="32"/>
          <w:szCs w:val="32"/>
        </w:rPr>
        <w:t>因公出国（境）费，指单位工作人员公务出国（境）的住宿费、旅费、伙食补助费、杂费、培训费等支出。</w:t>
      </w:r>
      <w:r w:rsidRPr="003742D7">
        <w:rPr>
          <w:rFonts w:ascii="仿宋_GB2312" w:eastAsia="仿宋_GB2312" w:hAnsi="仿宋_GB2312" w:cs="仿宋_GB2312"/>
          <w:sz w:val="32"/>
          <w:szCs w:val="32"/>
        </w:rPr>
        <w:t>(2)</w:t>
      </w:r>
      <w:r w:rsidRPr="003742D7">
        <w:rPr>
          <w:rFonts w:ascii="仿宋_GB2312" w:eastAsia="仿宋_GB2312" w:hAnsi="仿宋_GB2312" w:cs="仿宋_GB2312" w:hint="eastAsia"/>
          <w:sz w:val="32"/>
          <w:szCs w:val="32"/>
        </w:rPr>
        <w:t>公务用车购置及运行费，指单位公务用车购置费及租用费、燃料费、维修费、过路过桥费、保险费用等支出。</w:t>
      </w:r>
      <w:r w:rsidRPr="003742D7">
        <w:rPr>
          <w:rFonts w:ascii="仿宋_GB2312" w:eastAsia="仿宋_GB2312" w:hAnsi="仿宋_GB2312" w:cs="仿宋_GB2312"/>
          <w:sz w:val="32"/>
          <w:szCs w:val="32"/>
        </w:rPr>
        <w:t>(3)</w:t>
      </w:r>
      <w:r w:rsidRPr="003742D7">
        <w:rPr>
          <w:rFonts w:ascii="仿宋_GB2312" w:eastAsia="仿宋_GB2312" w:hAnsi="仿宋_GB2312" w:cs="仿宋_GB2312" w:hint="eastAsia"/>
          <w:sz w:val="32"/>
          <w:szCs w:val="32"/>
        </w:rPr>
        <w:t>公务接待费，指单位按规定开支的各类公务接待（含外宾接待）支出。</w:t>
      </w:r>
    </w:p>
    <w:p w:rsidR="00B95E95" w:rsidRDefault="00B95E95" w:rsidP="003742D7">
      <w:pPr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</w:p>
    <w:p w:rsidR="00B95E95" w:rsidRDefault="00B95E95" w:rsidP="003742D7">
      <w:pPr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                       </w:t>
      </w:r>
    </w:p>
    <w:p w:rsidR="00B95E95" w:rsidRDefault="00B95E95">
      <w:pPr>
        <w:ind w:firstLine="640"/>
        <w:jc w:val="right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红旗区委政法委</w:t>
      </w:r>
    </w:p>
    <w:p w:rsidR="00B95E95" w:rsidRDefault="00B95E95">
      <w:pPr>
        <w:ind w:firstLine="640"/>
        <w:jc w:val="right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24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B95E95" w:rsidRDefault="00B95E95">
      <w:pPr>
        <w:rPr>
          <w:rFonts w:cs="Times New Roman"/>
        </w:rPr>
      </w:pPr>
    </w:p>
    <w:sectPr w:rsidR="00B95E95" w:rsidSect="00BC77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55774"/>
    <w:multiLevelType w:val="singleLevel"/>
    <w:tmpl w:val="59255774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9B7A40D"/>
    <w:multiLevelType w:val="singleLevel"/>
    <w:tmpl w:val="59B7A40D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778D"/>
    <w:rsid w:val="003742D7"/>
    <w:rsid w:val="008365EF"/>
    <w:rsid w:val="00AC49EB"/>
    <w:rsid w:val="00B04B0D"/>
    <w:rsid w:val="00B95E95"/>
    <w:rsid w:val="00BC778D"/>
    <w:rsid w:val="2417115C"/>
    <w:rsid w:val="3F4221EF"/>
    <w:rsid w:val="57697CC5"/>
    <w:rsid w:val="65A9390E"/>
    <w:rsid w:val="67DF6611"/>
    <w:rsid w:val="69AE0D6E"/>
    <w:rsid w:val="6C7C5A39"/>
    <w:rsid w:val="77192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78D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5</Pages>
  <Words>303</Words>
  <Characters>1730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2</cp:revision>
  <dcterms:created xsi:type="dcterms:W3CDTF">2014-10-29T12:08:00Z</dcterms:created>
  <dcterms:modified xsi:type="dcterms:W3CDTF">2017-11-17T02:58:00Z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